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031FA" w:rsidTr="00093CCA">
        <w:trPr>
          <w:trHeight w:hRule="exact" w:val="255"/>
        </w:trPr>
        <w:tc>
          <w:tcPr>
            <w:tcW w:w="3258" w:type="dxa"/>
            <w:shd w:val="clear" w:color="auto" w:fill="F2F2F2" w:themeFill="background1" w:themeFillShade="F2"/>
          </w:tcPr>
          <w:p w:rsidR="00145BDA" w:rsidRPr="002031FA" w:rsidRDefault="00145BDA" w:rsidP="00D3516A">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Birim</w:t>
            </w:r>
          </w:p>
        </w:tc>
        <w:tc>
          <w:tcPr>
            <w:tcW w:w="6945" w:type="dxa"/>
          </w:tcPr>
          <w:p w:rsidR="00145BDA" w:rsidRPr="002031FA" w:rsidRDefault="008E75C0" w:rsidP="002738BA">
            <w:pPr>
              <w:tabs>
                <w:tab w:val="left" w:pos="2400"/>
              </w:tabs>
              <w:rPr>
                <w:rFonts w:ascii="Cambria" w:hAnsi="Cambria" w:cs="Times New Roman"/>
                <w:sz w:val="20"/>
                <w:szCs w:val="20"/>
              </w:rPr>
            </w:pPr>
            <w:r>
              <w:rPr>
                <w:rFonts w:ascii="Cambria" w:hAnsi="Cambria" w:cs="Times New Roman"/>
                <w:sz w:val="20"/>
                <w:szCs w:val="20"/>
              </w:rPr>
              <w:t>Eğitim</w:t>
            </w:r>
            <w:r w:rsidR="00812DA1">
              <w:rPr>
                <w:rFonts w:ascii="Cambria" w:hAnsi="Cambria" w:cs="Times New Roman"/>
                <w:sz w:val="20"/>
                <w:szCs w:val="20"/>
              </w:rPr>
              <w:t xml:space="preserve"> Fakültesi</w:t>
            </w:r>
          </w:p>
        </w:tc>
      </w:tr>
      <w:tr w:rsidR="00145BDA" w:rsidRPr="002031FA" w:rsidTr="00093CCA">
        <w:trPr>
          <w:trHeight w:hRule="exact" w:val="255"/>
        </w:trPr>
        <w:tc>
          <w:tcPr>
            <w:tcW w:w="3258" w:type="dxa"/>
            <w:shd w:val="clear" w:color="auto" w:fill="F2F2F2" w:themeFill="background1" w:themeFillShade="F2"/>
          </w:tcPr>
          <w:p w:rsidR="00145BDA" w:rsidRPr="002031FA" w:rsidRDefault="00145BD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 Unvanı</w:t>
            </w:r>
          </w:p>
        </w:tc>
        <w:tc>
          <w:tcPr>
            <w:tcW w:w="6945" w:type="dxa"/>
          </w:tcPr>
          <w:p w:rsidR="00145BDA" w:rsidRPr="002031FA" w:rsidRDefault="002031FA" w:rsidP="00237669">
            <w:pPr>
              <w:tabs>
                <w:tab w:val="left" w:pos="2400"/>
              </w:tabs>
              <w:rPr>
                <w:rFonts w:ascii="Cambria" w:hAnsi="Cambria" w:cs="Times New Roman"/>
                <w:sz w:val="20"/>
                <w:szCs w:val="20"/>
              </w:rPr>
            </w:pPr>
            <w:r w:rsidRPr="002031FA">
              <w:rPr>
                <w:rFonts w:ascii="Cambria" w:hAnsi="Cambria" w:cstheme="minorHAnsi"/>
                <w:sz w:val="20"/>
                <w:szCs w:val="20"/>
              </w:rPr>
              <w:t>Tekniker</w:t>
            </w:r>
          </w:p>
        </w:tc>
      </w:tr>
      <w:tr w:rsidR="00176CEC" w:rsidRPr="002031FA" w:rsidTr="00093CCA">
        <w:trPr>
          <w:trHeight w:hRule="exact" w:val="255"/>
        </w:trPr>
        <w:tc>
          <w:tcPr>
            <w:tcW w:w="3258" w:type="dxa"/>
            <w:shd w:val="clear" w:color="auto" w:fill="F2F2F2" w:themeFill="background1" w:themeFillShade="F2"/>
          </w:tcPr>
          <w:p w:rsidR="00176CEC" w:rsidRPr="002031FA" w:rsidRDefault="00093CC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Görevin Bağlı Bulunduğu Unvan</w:t>
            </w:r>
          </w:p>
        </w:tc>
        <w:tc>
          <w:tcPr>
            <w:tcW w:w="6945" w:type="dxa"/>
          </w:tcPr>
          <w:p w:rsidR="003A319F" w:rsidRPr="002031FA" w:rsidRDefault="005B3681" w:rsidP="002738BA">
            <w:pPr>
              <w:tabs>
                <w:tab w:val="left" w:pos="2400"/>
              </w:tabs>
              <w:rPr>
                <w:rFonts w:ascii="Cambria" w:hAnsi="Cambria" w:cs="Times New Roman"/>
                <w:sz w:val="20"/>
                <w:szCs w:val="20"/>
              </w:rPr>
            </w:pPr>
            <w:r w:rsidRPr="002031FA">
              <w:rPr>
                <w:rFonts w:ascii="Cambria" w:hAnsi="Cambria" w:cstheme="minorHAnsi"/>
                <w:sz w:val="20"/>
                <w:szCs w:val="20"/>
              </w:rPr>
              <w:t>Birim Amiri</w:t>
            </w:r>
          </w:p>
        </w:tc>
      </w:tr>
      <w:tr w:rsidR="00D3516A" w:rsidRPr="002031FA" w:rsidTr="00093CCA">
        <w:trPr>
          <w:trHeight w:hRule="exact" w:val="255"/>
        </w:trPr>
        <w:tc>
          <w:tcPr>
            <w:tcW w:w="3258" w:type="dxa"/>
            <w:shd w:val="clear" w:color="auto" w:fill="F2F2F2" w:themeFill="background1" w:themeFillShade="F2"/>
          </w:tcPr>
          <w:p w:rsidR="00D3516A" w:rsidRPr="002031FA" w:rsidRDefault="00D3516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Göreve Bağlı Unvanlar</w:t>
            </w:r>
          </w:p>
        </w:tc>
        <w:tc>
          <w:tcPr>
            <w:tcW w:w="6945" w:type="dxa"/>
          </w:tcPr>
          <w:p w:rsidR="00D3516A" w:rsidRPr="002031FA"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F68FC">
        <w:trPr>
          <w:trHeight w:val="568"/>
        </w:trPr>
        <w:tc>
          <w:tcPr>
            <w:tcW w:w="10203" w:type="dxa"/>
            <w:shd w:val="clear" w:color="auto" w:fill="auto"/>
          </w:tcPr>
          <w:p w:rsidR="00FE4D19" w:rsidRPr="002031FA" w:rsidRDefault="002031FA" w:rsidP="00633839">
            <w:pPr>
              <w:pStyle w:val="ListeParagraf"/>
              <w:spacing w:after="0"/>
              <w:ind w:left="0"/>
              <w:jc w:val="both"/>
              <w:rPr>
                <w:rFonts w:ascii="Cambria" w:hAnsi="Cambria" w:cstheme="minorHAnsi"/>
                <w:b/>
                <w:sz w:val="20"/>
                <w:szCs w:val="20"/>
              </w:rPr>
            </w:pPr>
            <w:r w:rsidRPr="002031FA">
              <w:rPr>
                <w:rFonts w:ascii="Cambria" w:hAnsi="Cambria" w:cstheme="minorHAnsi"/>
                <w:sz w:val="20"/>
                <w:szCs w:val="20"/>
              </w:rPr>
              <w:t xml:space="preserve">Unvanının gerektirdiği yetkiler çerçevesinde sorumlu olduğu iş ve işlemleri kanun ve diğer mevzuat düzenlemelerine uygun olarak yerine getirmek. </w:t>
            </w:r>
            <w:r w:rsidRPr="002031FA">
              <w:rPr>
                <w:rFonts w:ascii="Cambria" w:hAnsi="Cambria" w:cstheme="minorHAnsi"/>
                <w:color w:val="000000"/>
                <w:sz w:val="20"/>
                <w:szCs w:val="20"/>
                <w:shd w:val="clear" w:color="auto" w:fill="FFFFFF"/>
              </w:rPr>
              <w:t xml:space="preserve">İnşaat, imar, makine, elektrik, elektronik, maden, tıp ve diğer meslek dallarında ilgili mühendis, diğer yetkili ve sorumluların direktifi ve gözetimi altında meslekleriyle ilgili teknik görevleri yapmak. Meslekleriyle ilgili olarak atölye, laboratuvar, arazi ve ilgili görevleri istenilen nitelikte yapmak.  </w:t>
            </w:r>
            <w:proofErr w:type="spellStart"/>
            <w:r w:rsidRPr="002031FA">
              <w:rPr>
                <w:rFonts w:ascii="Cambria" w:hAnsi="Cambria" w:cstheme="minorHAnsi"/>
                <w:color w:val="000000"/>
                <w:sz w:val="20"/>
                <w:szCs w:val="20"/>
                <w:shd w:val="clear" w:color="auto" w:fill="FFFFFF"/>
              </w:rPr>
              <w:t>Etüd</w:t>
            </w:r>
            <w:proofErr w:type="spellEnd"/>
            <w:r w:rsidRPr="002031FA">
              <w:rPr>
                <w:rFonts w:ascii="Cambria" w:hAnsi="Cambria" w:cstheme="minorHAnsi"/>
                <w:color w:val="000000"/>
                <w:sz w:val="20"/>
                <w:szCs w:val="20"/>
                <w:shd w:val="clear" w:color="auto" w:fill="FFFFFF"/>
              </w:rPr>
              <w:t>, araştırma, ölçme, hesaplama, projelendirme, uygulama, kontrol ve konusuyla ilgili diğer görevleri yapmak</w:t>
            </w:r>
            <w:r>
              <w:rPr>
                <w:rFonts w:ascii="Cambria" w:hAnsi="Cambria" w:cstheme="minorHAnsi"/>
                <w:color w:val="000000"/>
                <w:sz w:val="20"/>
                <w:szCs w:val="20"/>
                <w:shd w:val="clear" w:color="auto" w:fill="FFFFFF"/>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79398F">
        <w:trPr>
          <w:trHeight w:val="235"/>
        </w:trPr>
        <w:tc>
          <w:tcPr>
            <w:tcW w:w="10203" w:type="dxa"/>
            <w:shd w:val="clear" w:color="auto" w:fill="auto"/>
          </w:tcPr>
          <w:p w:rsidR="002031FA" w:rsidRPr="00C52A72" w:rsidRDefault="002031FA" w:rsidP="002031FA">
            <w:pPr>
              <w:pStyle w:val="ListeParagraf"/>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Yol, su, kanalizasyon, yağmur suyu, doğalgaz, su depoları ve arıtma tesisleri için etüt, arazi ölçümü, proje ve keşiflerinin yapılmasında mühendislere yardımcı olmak,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Yer teslimi işlemlerinde kadastro ve imar planlarında belirtilen hususları dikkate alarak aplikasyonları yapmak,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proofErr w:type="spellStart"/>
            <w:r w:rsidRPr="00C52A72">
              <w:rPr>
                <w:rFonts w:ascii="Cambria" w:hAnsi="Cambria"/>
                <w:sz w:val="20"/>
                <w:szCs w:val="20"/>
              </w:rPr>
              <w:t>Röleve</w:t>
            </w:r>
            <w:proofErr w:type="spellEnd"/>
            <w:r w:rsidRPr="00C52A72">
              <w:rPr>
                <w:rFonts w:ascii="Cambria" w:hAnsi="Cambria"/>
                <w:sz w:val="20"/>
                <w:szCs w:val="20"/>
              </w:rPr>
              <w:t xml:space="preserve"> çalışmasını sayısal olarak yapmak,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 xml:space="preserve">Yapımı planlanan inşaatların, inşaat işlerini içeren yaklaşık maliyet hesaplarını ve </w:t>
            </w:r>
            <w:proofErr w:type="spellStart"/>
            <w:r w:rsidRPr="00C52A72">
              <w:rPr>
                <w:rFonts w:ascii="Cambria" w:hAnsi="Cambria"/>
                <w:sz w:val="20"/>
                <w:szCs w:val="20"/>
              </w:rPr>
              <w:t>pursantaj</w:t>
            </w:r>
            <w:proofErr w:type="spellEnd"/>
            <w:r w:rsidRPr="00C52A72">
              <w:rPr>
                <w:rFonts w:ascii="Cambria" w:hAnsi="Cambria"/>
                <w:sz w:val="20"/>
                <w:szCs w:val="20"/>
              </w:rPr>
              <w:t xml:space="preserve"> tablolarını ihaleye esas olacak şekilde hazırlamak,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Yapım işindeki imalatlara ait malzeme numuneleri, kataloglar ve firma seçimlerinin sözleşme, proje, detay, mahal listesi ve teknik şartnamelerine uygun olarak seçimini yapmak,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İşin yer tesliminden geçici kabulüne kadar işin niteliği de göz önünde bulundurularak sözleşmesinde belirlenen teknik elemanlar için yüklenicinin sunduğu teknik personel taahhütnamesinin değerlendirilmesinde mühendislere yardımcı olmak,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İnşaatın sözleşme ve ekleri ile onaylı iş programına uygun olarak yapılmasını sağlama konusunda mühendislere yardımcı olmak,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Yüklenici ve kontrollüğün yapılan imalatlara karşılık birlikte düzenledikleri hak ediş raporlarının, sözleşme ve ekleri doğrultusunda kontrol edilmesinde mühendislere yardımcı olmak,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 xml:space="preserve">Ara ve son kesin hesap metrajlarına </w:t>
            </w:r>
            <w:proofErr w:type="gramStart"/>
            <w:r w:rsidRPr="00C52A72">
              <w:rPr>
                <w:rFonts w:ascii="Cambria" w:hAnsi="Cambria"/>
                <w:sz w:val="20"/>
                <w:szCs w:val="20"/>
              </w:rPr>
              <w:t>dahil</w:t>
            </w:r>
            <w:proofErr w:type="gramEnd"/>
            <w:r w:rsidRPr="00C52A72">
              <w:rPr>
                <w:rFonts w:ascii="Cambria" w:hAnsi="Cambria"/>
                <w:sz w:val="20"/>
                <w:szCs w:val="20"/>
              </w:rPr>
              <w:t xml:space="preserve"> edilen ölçü ve miktarlar ile </w:t>
            </w:r>
            <w:proofErr w:type="spellStart"/>
            <w:r w:rsidRPr="00C52A72">
              <w:rPr>
                <w:rFonts w:ascii="Cambria" w:hAnsi="Cambria"/>
                <w:sz w:val="20"/>
                <w:szCs w:val="20"/>
              </w:rPr>
              <w:t>ataşman</w:t>
            </w:r>
            <w:proofErr w:type="spellEnd"/>
            <w:r w:rsidRPr="00C52A72">
              <w:rPr>
                <w:rFonts w:ascii="Cambria" w:hAnsi="Cambria"/>
                <w:sz w:val="20"/>
                <w:szCs w:val="20"/>
              </w:rPr>
              <w:t xml:space="preserve"> değerlerinin gerekirse mahallinde incelemesini yapmak,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Her türlü malzeme fiyat farkı hesaplarının, ilgili kararname ve resmi dokümanlara, tebliğlere uygunluğunu kontrol etmek,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 xml:space="preserve">İnşaatların ara kesin metrajları ve kesin hesaplarının kontrolünü ve incelemesini yapmak, incelemesi tamamlanmış kesin hesapların sonuçlarını yüklenicisine bildirmek, kesin hesap </w:t>
            </w:r>
            <w:proofErr w:type="spellStart"/>
            <w:r w:rsidRPr="00C52A72">
              <w:rPr>
                <w:rFonts w:ascii="Cambria" w:hAnsi="Cambria"/>
                <w:sz w:val="20"/>
                <w:szCs w:val="20"/>
              </w:rPr>
              <w:t>hakediş</w:t>
            </w:r>
            <w:proofErr w:type="spellEnd"/>
            <w:r w:rsidRPr="00C52A72">
              <w:rPr>
                <w:rFonts w:ascii="Cambria" w:hAnsi="Cambria"/>
                <w:sz w:val="20"/>
                <w:szCs w:val="20"/>
              </w:rPr>
              <w:t xml:space="preserve"> raporunu tahakkuka hazır duruma getirmek,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 xml:space="preserve">İnşaat imalat oranlarının sözleşmesindeki </w:t>
            </w:r>
            <w:proofErr w:type="spellStart"/>
            <w:r w:rsidRPr="00C52A72">
              <w:rPr>
                <w:rFonts w:ascii="Cambria" w:hAnsi="Cambria"/>
                <w:sz w:val="20"/>
                <w:szCs w:val="20"/>
              </w:rPr>
              <w:t>pursantaj</w:t>
            </w:r>
            <w:proofErr w:type="spellEnd"/>
            <w:r w:rsidRPr="00C52A72">
              <w:rPr>
                <w:rFonts w:ascii="Cambria" w:hAnsi="Cambria"/>
                <w:sz w:val="20"/>
                <w:szCs w:val="20"/>
              </w:rPr>
              <w:t xml:space="preserve"> oranlarına uygunluğunu kontrol etmek,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Binaların geçici kabul ve kesin kabulünde uzman üye olarak görev yapmak, muayene ve kontrol işlemlerinde uzman üye olarak bulunmak,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İhale işlemlerinde verilen görev çerçevesinde ihale işlemlerini yürütmek, komisyonlarda görev almak,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 xml:space="preserve">Üniversite hizmetinde kullanılan araç/gereç ve </w:t>
            </w:r>
            <w:proofErr w:type="spellStart"/>
            <w:r w:rsidRPr="00C52A72">
              <w:rPr>
                <w:rFonts w:ascii="Cambria" w:hAnsi="Cambria"/>
                <w:sz w:val="20"/>
                <w:szCs w:val="20"/>
              </w:rPr>
              <w:t>tesisatların</w:t>
            </w:r>
            <w:proofErr w:type="spellEnd"/>
            <w:r w:rsidRPr="00C52A72">
              <w:rPr>
                <w:rFonts w:ascii="Cambria" w:hAnsi="Cambria"/>
                <w:sz w:val="20"/>
                <w:szCs w:val="20"/>
              </w:rPr>
              <w:t xml:space="preserve"> montaj, kurulum, bakım ve onarımını yapmak,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laboratuvarlarında bulunan tüm cihazların çalışır halde olup olmadığını kontrol etmek, arızalı cihaz var ise teknisyene haber vererek arızanın giderilmesini sağlamak, bakımlarını yaptırmak,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Mevcut alet, cihaz ve makinelerin gerekli bakım ve onarımlarını teknisyene yaptırmak ve gerektiğinde bunları fiilen kullanmak,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laboratuvarlarına alınan cihazların arızası olup olmadığına bakmak, muayenesini yapmak ve gerektiğinde bunları fiilen kullanmak,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Sorumluluk alanındaki araç-gereç ve diğer materyalleri korumak, saklamak, periyodik kontrollerini yapmak, bakım ve onarım gerektiren durumlarda amirlerine bilgi vermek,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Laboratuvarlarında bulunan diğer tüketim malzemelerinin eksik olup olmadığını ve kullanım sürelerini kontrol etmek,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İhtiyaçları zamanında ilgililere bildirerek gerekli önlemlerin alınmasını sağlamak, makine teçhizat ile ilgili satın alınacak malzemeler konusunda idareye destek olmak,</w:t>
            </w:r>
          </w:p>
          <w:p w:rsidR="00280ABC" w:rsidRPr="002031FA"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lastRenderedPageBreak/>
              <w:t>Amirleri tarafından verilecek diğer görevleri yapmak.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2F68FC">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2F68FC">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F68FC" w:rsidRPr="002F68FC" w:rsidRDefault="002F68FC" w:rsidP="002F68FC">
            <w:pPr>
              <w:numPr>
                <w:ilvl w:val="0"/>
                <w:numId w:val="2"/>
              </w:numPr>
              <w:spacing w:after="0"/>
              <w:ind w:left="357" w:hanging="357"/>
              <w:contextualSpacing/>
              <w:jc w:val="both"/>
              <w:rPr>
                <w:rFonts w:ascii="Cambria" w:hAnsi="Cambria" w:cstheme="minorHAnsi"/>
                <w:sz w:val="20"/>
                <w:szCs w:val="20"/>
              </w:rPr>
            </w:pPr>
            <w:r w:rsidRPr="002F68FC">
              <w:rPr>
                <w:rFonts w:ascii="Cambria" w:hAnsi="Cambria" w:cstheme="minorHAnsi"/>
                <w:sz w:val="20"/>
                <w:szCs w:val="20"/>
              </w:rPr>
              <w:t>657 sayılı Devlet Memurları Kanunu’nda belirtilen şartları taşımak,</w:t>
            </w:r>
          </w:p>
          <w:p w:rsidR="00221F13" w:rsidRPr="002F68FC" w:rsidRDefault="002F68FC" w:rsidP="002F68FC">
            <w:pPr>
              <w:numPr>
                <w:ilvl w:val="0"/>
                <w:numId w:val="2"/>
              </w:numPr>
              <w:spacing w:after="0"/>
              <w:ind w:left="357" w:hanging="357"/>
              <w:contextualSpacing/>
              <w:jc w:val="both"/>
              <w:rPr>
                <w:rFonts w:cstheme="minorHAnsi"/>
                <w:b/>
                <w:sz w:val="20"/>
                <w:szCs w:val="20"/>
              </w:rPr>
            </w:pPr>
            <w:r w:rsidRPr="002F68FC">
              <w:rPr>
                <w:rFonts w:ascii="Cambria" w:hAnsi="Cambria"/>
                <w:color w:val="1A1A1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33839" w:rsidRPr="0079398F" w:rsidRDefault="00620E80"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cstheme="minorHAnsi"/>
                <w:sz w:val="20"/>
                <w:szCs w:val="20"/>
              </w:rPr>
              <w:t>657 sayılı Devlet Memurları Kanunu</w:t>
            </w:r>
          </w:p>
          <w:p w:rsidR="006012BB" w:rsidRPr="0079398F" w:rsidRDefault="006012BB"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2547 Sayılı Yükseköğretim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2914 Sayılı Yükseköğretim Personel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124 sayılı Yüksek Öğretim Üst Kuruluşları ile Yüksek Öğretim Kurumlarının İdari Teşkilatı Hakkında KHK</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6698 Sayılı Kişisel Verilerin Korunması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5018 Kamu Mali Yönetim ve Kontrol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4734 Sayılı Kamu İhale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4735 Sayılı Kamu İhale Sözleşmeleri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Yapım İşleri Genel Şartnamesi</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Kamu İhale Genel Tebliği</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Yapım İşleri İhaleleri Uygulama Yönetmeliği</w:t>
            </w:r>
          </w:p>
          <w:p w:rsidR="0079398F" w:rsidRPr="002031FA"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553207">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553207">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75C0" w:rsidRDefault="008E75C0" w:rsidP="008E75C0">
            <w:pPr>
              <w:pStyle w:val="Default"/>
              <w:jc w:val="center"/>
              <w:rPr>
                <w:rFonts w:eastAsiaTheme="minorHAnsi" w:cs="Times New Roman"/>
                <w:sz w:val="20"/>
                <w:szCs w:val="20"/>
              </w:rPr>
            </w:pPr>
            <w:r>
              <w:rPr>
                <w:rFonts w:cs="Times New Roman"/>
                <w:sz w:val="20"/>
                <w:szCs w:val="20"/>
              </w:rPr>
              <w:t>Prof. Dr. Mehmet Nuri GÖMLEKSİZ</w:t>
            </w:r>
          </w:p>
          <w:p w:rsidR="008E69AE" w:rsidRPr="00237669" w:rsidRDefault="00553207" w:rsidP="00553207">
            <w:pPr>
              <w:pStyle w:val="Default"/>
              <w:spacing w:line="276" w:lineRule="auto"/>
              <w:jc w:val="center"/>
              <w:rPr>
                <w:rFonts w:cs="Times New Roman"/>
                <w:sz w:val="20"/>
                <w:szCs w:val="20"/>
              </w:rPr>
            </w:pPr>
            <w:bookmarkStart w:id="0" w:name="_GoBack"/>
            <w:bookmarkEnd w:id="0"/>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B81" w:rsidRDefault="000C2B81">
      <w:pPr>
        <w:spacing w:after="0" w:line="240" w:lineRule="auto"/>
      </w:pPr>
      <w:r>
        <w:separator/>
      </w:r>
    </w:p>
  </w:endnote>
  <w:endnote w:type="continuationSeparator" w:id="0">
    <w:p w:rsidR="000C2B81" w:rsidRDefault="000C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8E75C0">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8E75C0">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B81" w:rsidRDefault="000C2B81">
      <w:pPr>
        <w:spacing w:after="0" w:line="240" w:lineRule="auto"/>
      </w:pPr>
      <w:r>
        <w:separator/>
      </w:r>
    </w:p>
  </w:footnote>
  <w:footnote w:type="continuationSeparator" w:id="0">
    <w:p w:rsidR="000C2B81" w:rsidRDefault="000C2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0C2B81">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045273"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2C23E7"/>
    <w:multiLevelType w:val="hybridMultilevel"/>
    <w:tmpl w:val="D69A821C"/>
    <w:lvl w:ilvl="0" w:tplc="C9567732">
      <w:start w:val="1"/>
      <w:numFmt w:val="decimal"/>
      <w:lvlText w:val="%1."/>
      <w:lvlJc w:val="left"/>
      <w:pPr>
        <w:ind w:left="720" w:hanging="360"/>
      </w:pPr>
      <w:rPr>
        <w:rFonts w:asciiTheme="minorHAnsi" w:eastAsiaTheme="minorEastAsia" w:hAnsiTheme="minorHAnsi" w:cstheme="minorBidi"/>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
  </w:num>
  <w:num w:numId="4">
    <w:abstractNumId w:val="0"/>
    <w:lvlOverride w:ilvl="0">
      <w:startOverride w:val="1"/>
    </w:lvlOverride>
  </w:num>
  <w:num w:numId="5">
    <w:abstractNumId w:val="12"/>
  </w:num>
  <w:num w:numId="6">
    <w:abstractNumId w:val="8"/>
  </w:num>
  <w:num w:numId="7">
    <w:abstractNumId w:val="10"/>
  </w:num>
  <w:num w:numId="8">
    <w:abstractNumId w:val="11"/>
  </w:num>
  <w:num w:numId="9">
    <w:abstractNumId w:val="7"/>
  </w:num>
  <w:num w:numId="10">
    <w:abstractNumId w:val="13"/>
  </w:num>
  <w:num w:numId="11">
    <w:abstractNumId w:val="6"/>
  </w:num>
  <w:num w:numId="12">
    <w:abstractNumId w:val="3"/>
  </w:num>
  <w:num w:numId="13">
    <w:abstractNumId w:val="2"/>
  </w:num>
  <w:num w:numId="14">
    <w:abstractNumId w:val="9"/>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2B81"/>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3207"/>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2BB"/>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398F"/>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2DA1"/>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E75C0"/>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2546"/>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3B63"/>
    <w:rsid w:val="00C44A36"/>
    <w:rsid w:val="00C44FC2"/>
    <w:rsid w:val="00C50303"/>
    <w:rsid w:val="00C52A72"/>
    <w:rsid w:val="00C54B86"/>
    <w:rsid w:val="00C54E58"/>
    <w:rsid w:val="00C57088"/>
    <w:rsid w:val="00C617CF"/>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6141F"/>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07090047">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751</Words>
  <Characters>4281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Win10</cp:lastModifiedBy>
  <cp:revision>15</cp:revision>
  <cp:lastPrinted>2021-06-19T08:40:00Z</cp:lastPrinted>
  <dcterms:created xsi:type="dcterms:W3CDTF">2021-11-06T22:05:00Z</dcterms:created>
  <dcterms:modified xsi:type="dcterms:W3CDTF">2025-05-06T11:01:00Z</dcterms:modified>
</cp:coreProperties>
</file>